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FDB8" w14:textId="77777777" w:rsidR="00D371F3" w:rsidRPr="00D371F3" w:rsidRDefault="00D371F3" w:rsidP="00D371F3">
      <w:pPr>
        <w:spacing w:after="160" w:line="259" w:lineRule="auto"/>
        <w:jc w:val="center"/>
        <w:rPr>
          <w:rFonts w:ascii="Aptos" w:eastAsia="Aptos" w:hAnsi="Aptos" w:cs="Times New Roman"/>
          <w:kern w:val="2"/>
          <w:sz w:val="36"/>
          <w:szCs w:val="36"/>
          <w14:ligatures w14:val="standardContextual"/>
        </w:rPr>
      </w:pPr>
      <w:hyperlink r:id="rId6" w:history="1">
        <w:r w:rsidRPr="00D371F3">
          <w:rPr>
            <w:rFonts w:ascii="Aptos" w:eastAsia="Aptos" w:hAnsi="Aptos" w:cs="Times New Roman"/>
            <w:color w:val="0000FF"/>
            <w:kern w:val="2"/>
            <w:sz w:val="36"/>
            <w:szCs w:val="36"/>
            <w:u w:val="single"/>
            <w14:ligatures w14:val="standardContextual"/>
          </w:rPr>
          <w:t>https://casemanagementhub.org/</w:t>
        </w:r>
      </w:hyperlink>
    </w:p>
    <w:p w14:paraId="6B0DEB19" w14:textId="678452F1" w:rsidR="00D371F3" w:rsidRPr="00D371F3" w:rsidRDefault="00D371F3" w:rsidP="00D371F3">
      <w:pPr>
        <w:spacing w:after="0" w:line="240" w:lineRule="auto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D371F3">
        <w:rPr>
          <w:rFonts w:ascii="Aptos" w:eastAsia="Aptos" w:hAnsi="Aptos" w:cs="Times New Roman"/>
          <w:kern w:val="2"/>
          <w14:ligatures w14:val="standardContextual"/>
        </w:rPr>
        <w:pict w14:anchorId="0E458E38">
          <v:rect id="_x0000_i1041" style="width:0;height:1.5pt" o:hralign="center" o:hrstd="t" o:hr="t" fillcolor="#a0a0a0" stroked="f"/>
        </w:pict>
      </w:r>
      <w:r w:rsidRPr="00D371F3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D371F3"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>Measurement in ABA: Continuous and Discontinuous Techniques</w:t>
      </w:r>
      <w:r w:rsidRPr="00D371F3">
        <w:rPr>
          <w:rFonts w:ascii="Aptos" w:eastAsia="Aptos" w:hAnsi="Aptos" w:cs="Times New Roman"/>
          <w:kern w:val="2"/>
          <w14:ligatures w14:val="standardContextual"/>
        </w:rPr>
        <w:pict w14:anchorId="1D6DC367">
          <v:rect id="_x0000_i1042" style="width:0;height:1.5pt" o:hralign="center" o:hrstd="t" o:hr="t" fillcolor="#a0a0a0" stroked="f"/>
        </w:pict>
      </w:r>
    </w:p>
    <w:p w14:paraId="678A9927" w14:textId="77777777" w:rsidR="00D371F3" w:rsidRDefault="00D371F3" w:rsidP="00D371F3">
      <w:pPr>
        <w:spacing w:after="0" w:line="240" w:lineRule="auto"/>
      </w:pPr>
    </w:p>
    <w:p w14:paraId="38A7C885" w14:textId="5A6ECBBB" w:rsidR="009106DB" w:rsidRDefault="00E3296C" w:rsidP="00D371F3">
      <w:pPr>
        <w:spacing w:after="0" w:line="240" w:lineRule="auto"/>
      </w:pPr>
      <w:r>
        <w:t>This free resource is designed to help ABA practitioners, therapists, and caregivers understand and apply both continuous and discontinuous measurement techniques to monitor client progress effectively.</w:t>
      </w:r>
    </w:p>
    <w:p w14:paraId="57F8D13A" w14:textId="77777777" w:rsidR="00D371F3" w:rsidRDefault="00D371F3" w:rsidP="00D371F3">
      <w:pPr>
        <w:spacing w:after="0" w:line="240" w:lineRule="auto"/>
      </w:pPr>
    </w:p>
    <w:p w14:paraId="17C47029" w14:textId="77777777" w:rsidR="009106DB" w:rsidRDefault="00E3296C" w:rsidP="00D371F3">
      <w:pPr>
        <w:pStyle w:val="Heading1"/>
        <w:spacing w:before="0" w:line="240" w:lineRule="auto"/>
      </w:pPr>
      <w:r>
        <w:t>1. Continuous Measurement</w:t>
      </w:r>
    </w:p>
    <w:p w14:paraId="660F8033" w14:textId="77777777" w:rsidR="009106DB" w:rsidRDefault="00E3296C">
      <w:r>
        <w:t>Continuous measurement involves recording every instance of a behavior during an observation period. This method provides a highly accurate picture of behavior frequency, duration, or intensity.</w:t>
      </w:r>
    </w:p>
    <w:p w14:paraId="7BB62447" w14:textId="77777777" w:rsidR="009106DB" w:rsidRDefault="00E3296C">
      <w:r>
        <w:t>Common types of continuous measurement:</w:t>
      </w:r>
    </w:p>
    <w:p w14:paraId="159AAC62" w14:textId="77777777" w:rsidR="009106DB" w:rsidRDefault="00E3296C">
      <w:r>
        <w:t>• Frequency – how often a behavior occurs (e.g., 6 hand-raises in 10 minutes)</w:t>
      </w:r>
    </w:p>
    <w:p w14:paraId="69D3F75A" w14:textId="77777777" w:rsidR="009106DB" w:rsidRDefault="00E3296C">
      <w:r>
        <w:t>• Duration – how long a behavior lasts (e.g., tantrum lasted 4 minutes)</w:t>
      </w:r>
    </w:p>
    <w:p w14:paraId="03C52A0A" w14:textId="77777777" w:rsidR="009106DB" w:rsidRDefault="00E3296C">
      <w:r>
        <w:t>• Latency – time from instruction to behavior onset</w:t>
      </w:r>
    </w:p>
    <w:p w14:paraId="3DEA7C27" w14:textId="77777777" w:rsidR="009106DB" w:rsidRDefault="00E3296C">
      <w:r>
        <w:t>• Interresponse Time (IRT) – time between responses (e.g., 10 seconds between bites)</w:t>
      </w:r>
    </w:p>
    <w:p w14:paraId="67A9B8AF" w14:textId="77777777" w:rsidR="009106DB" w:rsidRDefault="00E3296C">
      <w:pPr>
        <w:pStyle w:val="Heading1"/>
      </w:pPr>
      <w:r>
        <w:t>2. Discontinuous Measurement</w:t>
      </w:r>
    </w:p>
    <w:p w14:paraId="751F0D94" w14:textId="77777777" w:rsidR="009106DB" w:rsidRDefault="00E3296C">
      <w:r>
        <w:t>Discontinuous measurement captures behavior at intervals, rather than every instance. It’s useful when it’s impractical to record continuously or when working with multiple behaviors.</w:t>
      </w:r>
    </w:p>
    <w:p w14:paraId="4358D835" w14:textId="77777777" w:rsidR="009106DB" w:rsidRDefault="00E3296C">
      <w:r>
        <w:t>Common types of discontinuous measurement:</w:t>
      </w:r>
    </w:p>
    <w:p w14:paraId="426B4365" w14:textId="77777777" w:rsidR="009106DB" w:rsidRDefault="00E3296C">
      <w:r>
        <w:t>• Partial Interval Recording – mark if behavior occurred at any point during the interval</w:t>
      </w:r>
    </w:p>
    <w:p w14:paraId="280540E0" w14:textId="77777777" w:rsidR="009106DB" w:rsidRDefault="00E3296C">
      <w:r>
        <w:t>• Whole Interval Recording – mark only if behavior occurred throughout the entire interval</w:t>
      </w:r>
    </w:p>
    <w:p w14:paraId="6C969A47" w14:textId="77777777" w:rsidR="009106DB" w:rsidRDefault="00E3296C">
      <w:r>
        <w:t>• Momentary Time Sampling – observe and record behavior only at specific time points (e.g., every 2 minutes)</w:t>
      </w:r>
    </w:p>
    <w:p w14:paraId="68A98BE1" w14:textId="77777777" w:rsidR="009106DB" w:rsidRDefault="00E3296C">
      <w:pPr>
        <w:pStyle w:val="Heading1"/>
      </w:pPr>
      <w:r>
        <w:t>3. Sample Data Collection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106DB" w14:paraId="50EAAD94" w14:textId="77777777" w:rsidTr="00E3296C">
        <w:tc>
          <w:tcPr>
            <w:tcW w:w="2160" w:type="dxa"/>
          </w:tcPr>
          <w:p w14:paraId="4B681AC4" w14:textId="77777777" w:rsidR="009106DB" w:rsidRDefault="00E3296C">
            <w:r>
              <w:t>Date</w:t>
            </w:r>
          </w:p>
        </w:tc>
        <w:tc>
          <w:tcPr>
            <w:tcW w:w="2160" w:type="dxa"/>
          </w:tcPr>
          <w:p w14:paraId="73D7BDD9" w14:textId="77777777" w:rsidR="009106DB" w:rsidRDefault="00E3296C">
            <w:r>
              <w:t>Behavior Observed</w:t>
            </w:r>
          </w:p>
        </w:tc>
        <w:tc>
          <w:tcPr>
            <w:tcW w:w="2160" w:type="dxa"/>
          </w:tcPr>
          <w:p w14:paraId="369B1635" w14:textId="77777777" w:rsidR="009106DB" w:rsidRDefault="00E3296C">
            <w:r>
              <w:t>Measurement Type</w:t>
            </w:r>
          </w:p>
        </w:tc>
        <w:tc>
          <w:tcPr>
            <w:tcW w:w="2160" w:type="dxa"/>
          </w:tcPr>
          <w:p w14:paraId="76AFCA24" w14:textId="77777777" w:rsidR="009106DB" w:rsidRDefault="00E3296C">
            <w:r>
              <w:t>Notes/Results</w:t>
            </w:r>
          </w:p>
        </w:tc>
      </w:tr>
      <w:tr w:rsidR="009106DB" w14:paraId="6AFBADC0" w14:textId="77777777" w:rsidTr="00E3296C">
        <w:tc>
          <w:tcPr>
            <w:tcW w:w="2160" w:type="dxa"/>
          </w:tcPr>
          <w:p w14:paraId="5611F330" w14:textId="77777777" w:rsidR="009106DB" w:rsidRDefault="009106DB"/>
        </w:tc>
        <w:tc>
          <w:tcPr>
            <w:tcW w:w="2160" w:type="dxa"/>
          </w:tcPr>
          <w:p w14:paraId="09AB4BE9" w14:textId="77777777" w:rsidR="009106DB" w:rsidRDefault="009106DB"/>
        </w:tc>
        <w:tc>
          <w:tcPr>
            <w:tcW w:w="2160" w:type="dxa"/>
          </w:tcPr>
          <w:p w14:paraId="0B8BEA76" w14:textId="77777777" w:rsidR="009106DB" w:rsidRDefault="009106DB"/>
        </w:tc>
        <w:tc>
          <w:tcPr>
            <w:tcW w:w="2160" w:type="dxa"/>
          </w:tcPr>
          <w:p w14:paraId="11AE68EB" w14:textId="77777777" w:rsidR="009106DB" w:rsidRDefault="009106DB"/>
        </w:tc>
      </w:tr>
      <w:tr w:rsidR="009106DB" w14:paraId="33A4BEAB" w14:textId="77777777" w:rsidTr="00E3296C">
        <w:tc>
          <w:tcPr>
            <w:tcW w:w="2160" w:type="dxa"/>
          </w:tcPr>
          <w:p w14:paraId="5445894C" w14:textId="77777777" w:rsidR="009106DB" w:rsidRDefault="009106DB"/>
        </w:tc>
        <w:tc>
          <w:tcPr>
            <w:tcW w:w="2160" w:type="dxa"/>
          </w:tcPr>
          <w:p w14:paraId="0AB10DD7" w14:textId="77777777" w:rsidR="009106DB" w:rsidRDefault="009106DB"/>
        </w:tc>
        <w:tc>
          <w:tcPr>
            <w:tcW w:w="2160" w:type="dxa"/>
          </w:tcPr>
          <w:p w14:paraId="456CB3CB" w14:textId="77777777" w:rsidR="009106DB" w:rsidRDefault="009106DB"/>
        </w:tc>
        <w:tc>
          <w:tcPr>
            <w:tcW w:w="2160" w:type="dxa"/>
          </w:tcPr>
          <w:p w14:paraId="763A3F8B" w14:textId="77777777" w:rsidR="009106DB" w:rsidRDefault="009106DB"/>
        </w:tc>
      </w:tr>
      <w:tr w:rsidR="009106DB" w14:paraId="3F91C805" w14:textId="77777777" w:rsidTr="00E3296C">
        <w:tc>
          <w:tcPr>
            <w:tcW w:w="2160" w:type="dxa"/>
          </w:tcPr>
          <w:p w14:paraId="523373AC" w14:textId="77777777" w:rsidR="009106DB" w:rsidRDefault="009106DB"/>
        </w:tc>
        <w:tc>
          <w:tcPr>
            <w:tcW w:w="2160" w:type="dxa"/>
          </w:tcPr>
          <w:p w14:paraId="1AE96740" w14:textId="77777777" w:rsidR="009106DB" w:rsidRDefault="009106DB"/>
        </w:tc>
        <w:tc>
          <w:tcPr>
            <w:tcW w:w="2160" w:type="dxa"/>
          </w:tcPr>
          <w:p w14:paraId="072ACCF5" w14:textId="77777777" w:rsidR="009106DB" w:rsidRDefault="009106DB"/>
        </w:tc>
        <w:tc>
          <w:tcPr>
            <w:tcW w:w="2160" w:type="dxa"/>
          </w:tcPr>
          <w:p w14:paraId="10058A28" w14:textId="77777777" w:rsidR="009106DB" w:rsidRDefault="009106DB"/>
        </w:tc>
      </w:tr>
      <w:tr w:rsidR="009106DB" w14:paraId="2A80E1D4" w14:textId="77777777" w:rsidTr="00E3296C">
        <w:tc>
          <w:tcPr>
            <w:tcW w:w="2160" w:type="dxa"/>
          </w:tcPr>
          <w:p w14:paraId="56B33717" w14:textId="77777777" w:rsidR="009106DB" w:rsidRDefault="009106DB"/>
        </w:tc>
        <w:tc>
          <w:tcPr>
            <w:tcW w:w="2160" w:type="dxa"/>
          </w:tcPr>
          <w:p w14:paraId="34554DF0" w14:textId="77777777" w:rsidR="009106DB" w:rsidRDefault="009106DB"/>
        </w:tc>
        <w:tc>
          <w:tcPr>
            <w:tcW w:w="2160" w:type="dxa"/>
          </w:tcPr>
          <w:p w14:paraId="479BCF32" w14:textId="77777777" w:rsidR="009106DB" w:rsidRDefault="009106DB"/>
        </w:tc>
        <w:tc>
          <w:tcPr>
            <w:tcW w:w="2160" w:type="dxa"/>
          </w:tcPr>
          <w:p w14:paraId="3F68974B" w14:textId="77777777" w:rsidR="009106DB" w:rsidRDefault="009106DB"/>
        </w:tc>
      </w:tr>
      <w:tr w:rsidR="009106DB" w14:paraId="2ACC648C" w14:textId="77777777" w:rsidTr="00E3296C">
        <w:tc>
          <w:tcPr>
            <w:tcW w:w="2160" w:type="dxa"/>
          </w:tcPr>
          <w:p w14:paraId="2D6443BB" w14:textId="77777777" w:rsidR="009106DB" w:rsidRDefault="009106DB"/>
        </w:tc>
        <w:tc>
          <w:tcPr>
            <w:tcW w:w="2160" w:type="dxa"/>
          </w:tcPr>
          <w:p w14:paraId="7A871BDF" w14:textId="77777777" w:rsidR="009106DB" w:rsidRDefault="009106DB"/>
        </w:tc>
        <w:tc>
          <w:tcPr>
            <w:tcW w:w="2160" w:type="dxa"/>
          </w:tcPr>
          <w:p w14:paraId="2C452A08" w14:textId="77777777" w:rsidR="009106DB" w:rsidRDefault="009106DB"/>
        </w:tc>
        <w:tc>
          <w:tcPr>
            <w:tcW w:w="2160" w:type="dxa"/>
          </w:tcPr>
          <w:p w14:paraId="746A3DA9" w14:textId="77777777" w:rsidR="009106DB" w:rsidRDefault="009106DB"/>
        </w:tc>
      </w:tr>
      <w:tr w:rsidR="009106DB" w14:paraId="52BE4833" w14:textId="77777777" w:rsidTr="00E3296C">
        <w:tc>
          <w:tcPr>
            <w:tcW w:w="2160" w:type="dxa"/>
          </w:tcPr>
          <w:p w14:paraId="7E3A14EA" w14:textId="77777777" w:rsidR="009106DB" w:rsidRDefault="009106DB"/>
        </w:tc>
        <w:tc>
          <w:tcPr>
            <w:tcW w:w="2160" w:type="dxa"/>
          </w:tcPr>
          <w:p w14:paraId="15414ED8" w14:textId="77777777" w:rsidR="009106DB" w:rsidRDefault="009106DB"/>
        </w:tc>
        <w:tc>
          <w:tcPr>
            <w:tcW w:w="2160" w:type="dxa"/>
          </w:tcPr>
          <w:p w14:paraId="057A756F" w14:textId="77777777" w:rsidR="009106DB" w:rsidRDefault="009106DB"/>
        </w:tc>
        <w:tc>
          <w:tcPr>
            <w:tcW w:w="2160" w:type="dxa"/>
          </w:tcPr>
          <w:p w14:paraId="45F7E94F" w14:textId="77777777" w:rsidR="009106DB" w:rsidRDefault="009106DB"/>
        </w:tc>
      </w:tr>
    </w:tbl>
    <w:p w14:paraId="4351B978" w14:textId="77777777" w:rsidR="00E3296C" w:rsidRDefault="00E3296C"/>
    <w:p w14:paraId="639F93DB" w14:textId="77777777" w:rsidR="00D371F3" w:rsidRDefault="00D371F3" w:rsidP="00D371F3">
      <w:pPr>
        <w:jc w:val="center"/>
      </w:pPr>
      <w:r>
        <w:pict w14:anchorId="33D50674">
          <v:rect id="_x0000_i1025" style="width:0;height:1.5pt" o:hralign="center" o:hrstd="t" o:hr="t" fillcolor="#a0a0a0" stroked="f"/>
        </w:pict>
      </w:r>
    </w:p>
    <w:p w14:paraId="76D56580" w14:textId="04785F26" w:rsidR="00D371F3" w:rsidRDefault="00D371F3" w:rsidP="00D371F3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>
        <w:rPr>
          <w:sz w:val="32"/>
          <w:szCs w:val="32"/>
        </w:rPr>
        <w:t xml:space="preserve"> </w:t>
      </w:r>
      <w:hyperlink r:id="rId7" w:history="1">
        <w:r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73A3D19D" w14:textId="77777777" w:rsidR="00D371F3" w:rsidRPr="00D86AAD" w:rsidRDefault="00D371F3" w:rsidP="00D371F3">
      <w:pPr>
        <w:jc w:val="center"/>
        <w:rPr>
          <w:sz w:val="36"/>
          <w:szCs w:val="36"/>
        </w:rPr>
      </w:pPr>
      <w:r>
        <w:pict w14:anchorId="0E6569FC">
          <v:rect id="_x0000_i1026" style="width:0;height:1.5pt" o:hralign="center" o:hrstd="t" o:hr="t" fillcolor="#a0a0a0" stroked="f"/>
        </w:pict>
      </w:r>
    </w:p>
    <w:p w14:paraId="1BEED102" w14:textId="77777777" w:rsidR="00D371F3" w:rsidRDefault="00D371F3"/>
    <w:sectPr w:rsidR="00D371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58455">
    <w:abstractNumId w:val="8"/>
  </w:num>
  <w:num w:numId="2" w16cid:durableId="402801576">
    <w:abstractNumId w:val="6"/>
  </w:num>
  <w:num w:numId="3" w16cid:durableId="783310699">
    <w:abstractNumId w:val="5"/>
  </w:num>
  <w:num w:numId="4" w16cid:durableId="1300109913">
    <w:abstractNumId w:val="4"/>
  </w:num>
  <w:num w:numId="5" w16cid:durableId="1470320805">
    <w:abstractNumId w:val="7"/>
  </w:num>
  <w:num w:numId="6" w16cid:durableId="1550458830">
    <w:abstractNumId w:val="3"/>
  </w:num>
  <w:num w:numId="7" w16cid:durableId="232470708">
    <w:abstractNumId w:val="2"/>
  </w:num>
  <w:num w:numId="8" w16cid:durableId="221061572">
    <w:abstractNumId w:val="1"/>
  </w:num>
  <w:num w:numId="9" w16cid:durableId="181575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12AC"/>
    <w:rsid w:val="00842EDC"/>
    <w:rsid w:val="009106DB"/>
    <w:rsid w:val="00AA1D8D"/>
    <w:rsid w:val="00B47730"/>
    <w:rsid w:val="00CB0664"/>
    <w:rsid w:val="00D371F3"/>
    <w:rsid w:val="00D57E48"/>
    <w:rsid w:val="00E329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0220FFA-7876-4C3B-B370-4CF7F1B9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3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emanagementh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semanagementhub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Ogbe Airiodion</cp:lastModifiedBy>
  <cp:revision>3</cp:revision>
  <dcterms:created xsi:type="dcterms:W3CDTF">2025-07-14T21:43:00Z</dcterms:created>
  <dcterms:modified xsi:type="dcterms:W3CDTF">2025-07-14T21:47:00Z</dcterms:modified>
  <cp:category/>
</cp:coreProperties>
</file>